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58F3B20A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21883C68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1F334811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014799B9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815BFD">
        <w:rPr>
          <w:rFonts w:cs="Arial"/>
          <w:b/>
          <w:bCs/>
        </w:rPr>
        <w:t>6</w:t>
      </w:r>
      <w:r w:rsidR="007E7ED9" w:rsidRPr="00E14674">
        <w:rPr>
          <w:rFonts w:cs="Arial"/>
          <w:b/>
          <w:bCs/>
        </w:rPr>
        <w:t>.</w:t>
      </w:r>
      <w:r w:rsidR="007E7ED9" w:rsidRPr="09FEC9FC">
        <w:rPr>
          <w:rFonts w:cs="Arial"/>
          <w:b/>
          <w:bCs/>
          <w:color w:val="000000" w:themeColor="text1"/>
        </w:rPr>
        <w:t xml:space="preserve"> </w:t>
      </w:r>
      <w:r w:rsidR="00815BFD">
        <w:rPr>
          <w:rFonts w:cs="Arial"/>
          <w:b/>
          <w:bCs/>
        </w:rPr>
        <w:t>května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728AA189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56A6E195" w14:textId="1CB9F0FD" w:rsidR="00376CFD" w:rsidRDefault="00AE4990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AE4990">
        <w:rPr>
          <w:rFonts w:cs="Arial"/>
          <w:b/>
          <w:bCs/>
          <w:sz w:val="28"/>
          <w:szCs w:val="28"/>
        </w:rPr>
        <w:t>G</w:t>
      </w:r>
      <w:r>
        <w:rPr>
          <w:rFonts w:cs="Arial"/>
          <w:b/>
          <w:bCs/>
          <w:sz w:val="28"/>
          <w:szCs w:val="28"/>
        </w:rPr>
        <w:t>emo</w:t>
      </w:r>
      <w:r w:rsidR="00C41C00">
        <w:rPr>
          <w:rFonts w:cs="Arial"/>
          <w:b/>
          <w:bCs/>
          <w:sz w:val="28"/>
          <w:szCs w:val="28"/>
        </w:rPr>
        <w:t xml:space="preserve"> </w:t>
      </w:r>
      <w:r w:rsidR="00CA756A">
        <w:rPr>
          <w:rFonts w:cs="Arial"/>
          <w:b/>
          <w:bCs/>
          <w:sz w:val="28"/>
          <w:szCs w:val="28"/>
        </w:rPr>
        <w:t>proměnilo</w:t>
      </w:r>
      <w:r w:rsidR="00E83281">
        <w:rPr>
          <w:rFonts w:cs="Arial"/>
          <w:b/>
          <w:bCs/>
          <w:sz w:val="28"/>
          <w:szCs w:val="28"/>
        </w:rPr>
        <w:t xml:space="preserve"> </w:t>
      </w:r>
      <w:r w:rsidR="00CA756A">
        <w:rPr>
          <w:rFonts w:cs="Arial"/>
          <w:b/>
          <w:bCs/>
          <w:sz w:val="28"/>
          <w:szCs w:val="28"/>
        </w:rPr>
        <w:t>krajský úřad v Olomouci: nová fasáda, fotovoltaika i panoramatické výtahy</w:t>
      </w:r>
    </w:p>
    <w:p w14:paraId="6D0225EE" w14:textId="5AD3D63D" w:rsidR="00AE4990" w:rsidRDefault="00AE4990" w:rsidP="00376CFD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2"/>
          <w:szCs w:val="22"/>
        </w:rPr>
      </w:pPr>
    </w:p>
    <w:p w14:paraId="2CB20AA4" w14:textId="44AA6DCB" w:rsidR="008A10DD" w:rsidRPr="00350864" w:rsidRDefault="00CA756A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Budova Krajského úřadu Olomouckého kraje získala novou tvář. Stavební a developerská společnost GEMO a.s. úspěšně dokončila její komplexní rekonstrukci, která probíhala od září 2024 do března 2026. Projekt přinesl výraznou proměnu vzhledu budovy a také komplexní technické zhodnocení objektu s důrazem na energetickou efektivitu, bezpečnost, komfort uživatelů a dlouhodobou udržitelnost. Celá realizace přitom probíhala za plného provozu úřadu. </w:t>
      </w:r>
    </w:p>
    <w:p w14:paraId="37B5A299" w14:textId="20E4CD25" w:rsidR="00934D62" w:rsidRDefault="00934D62" w:rsidP="00571888">
      <w:pPr>
        <w:jc w:val="both"/>
        <w:rPr>
          <w:rFonts w:cs="Arial"/>
          <w:sz w:val="22"/>
          <w:szCs w:val="22"/>
        </w:rPr>
      </w:pPr>
    </w:p>
    <w:p w14:paraId="4B7604A9" w14:textId="29C46947" w:rsidR="00CA756A" w:rsidRPr="00CA756A" w:rsidRDefault="00CA756A" w:rsidP="00CA756A">
      <w:pPr>
        <w:spacing w:line="276" w:lineRule="auto"/>
        <w:jc w:val="both"/>
        <w:rPr>
          <w:rFonts w:cs="Arial"/>
          <w:sz w:val="22"/>
          <w:szCs w:val="22"/>
        </w:rPr>
      </w:pPr>
      <w:r w:rsidRPr="00CA756A">
        <w:rPr>
          <w:rFonts w:cs="Arial"/>
          <w:sz w:val="22"/>
          <w:szCs w:val="22"/>
        </w:rPr>
        <w:t xml:space="preserve">Rekonstrukce představovala technicky i organizačně náročnou zakázku v celkové hodnotě </w:t>
      </w:r>
      <w:r w:rsidR="0096732B">
        <w:rPr>
          <w:rFonts w:cs="Arial"/>
          <w:sz w:val="22"/>
          <w:szCs w:val="22"/>
        </w:rPr>
        <w:br/>
      </w:r>
      <w:r w:rsidRPr="00CA756A">
        <w:rPr>
          <w:rFonts w:cs="Arial"/>
          <w:sz w:val="22"/>
          <w:szCs w:val="22"/>
        </w:rPr>
        <w:t>95,8 milionu korun. Nejvýraznější proměnou prošla fasáda budovy, projekt však zahrnoval také rekonstrukci výtahů a řadu energeticky úsporných opatření – včetně instalace fotovoltaických elektráren</w:t>
      </w:r>
    </w:p>
    <w:p w14:paraId="5BBD2168" w14:textId="77777777" w:rsidR="003B2804" w:rsidRDefault="003B2804" w:rsidP="003B41FE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512BB76C" w14:textId="78BD8D50" w:rsidR="00CA756A" w:rsidRPr="00CA756A" w:rsidRDefault="00CA756A" w:rsidP="00CA756A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CA756A">
        <w:rPr>
          <w:rFonts w:cs="Arial"/>
          <w:sz w:val="22"/>
          <w:szCs w:val="22"/>
        </w:rPr>
        <w:t xml:space="preserve">Ing. Radek Nepustil, projektový manažer ve společnosti </w:t>
      </w:r>
      <w:r>
        <w:rPr>
          <w:rFonts w:cs="Arial"/>
          <w:sz w:val="22"/>
          <w:szCs w:val="22"/>
        </w:rPr>
        <w:t>GEMO</w:t>
      </w:r>
      <w:r w:rsidRPr="00CA756A">
        <w:rPr>
          <w:rFonts w:cs="Arial"/>
          <w:sz w:val="22"/>
          <w:szCs w:val="22"/>
        </w:rPr>
        <w:t xml:space="preserve"> a.s., př</w:t>
      </w:r>
      <w:r>
        <w:rPr>
          <w:rFonts w:cs="Arial"/>
          <w:sz w:val="22"/>
          <w:szCs w:val="22"/>
        </w:rPr>
        <w:t>i</w:t>
      </w:r>
      <w:r w:rsidRPr="00CA756A">
        <w:rPr>
          <w:rFonts w:cs="Arial"/>
          <w:sz w:val="22"/>
          <w:szCs w:val="22"/>
        </w:rPr>
        <w:t xml:space="preserve">bližuje, co bylo na celém projektu </w:t>
      </w:r>
      <w:r>
        <w:rPr>
          <w:rFonts w:cs="Arial"/>
          <w:sz w:val="22"/>
          <w:szCs w:val="22"/>
        </w:rPr>
        <w:t>nejobtížnější</w:t>
      </w:r>
      <w:r w:rsidRPr="00CA756A">
        <w:rPr>
          <w:rFonts w:cs="Arial"/>
          <w:sz w:val="22"/>
          <w:szCs w:val="22"/>
        </w:rPr>
        <w:t>:</w:t>
      </w:r>
      <w:r w:rsidRPr="00CA756A">
        <w:rPr>
          <w:rFonts w:cs="Arial"/>
          <w:i/>
          <w:iCs/>
          <w:sz w:val="22"/>
          <w:szCs w:val="22"/>
        </w:rPr>
        <w:t xml:space="preserve"> „Zásadní výzvu pro nás představovala nutnost koordinovat náročné stavební práce při zachování každodenního chodu krajského úřadu. Zvýšený důraz byl kladen na bezpečnost, etapizaci prací a zachování komfortu uživatelů budovy po celou dobu </w:t>
      </w:r>
      <w:r>
        <w:rPr>
          <w:rFonts w:cs="Arial"/>
          <w:i/>
          <w:iCs/>
          <w:sz w:val="22"/>
          <w:szCs w:val="22"/>
        </w:rPr>
        <w:t>výstavby</w:t>
      </w:r>
      <w:r w:rsidRPr="00CA756A">
        <w:rPr>
          <w:rFonts w:cs="Arial"/>
          <w:i/>
          <w:iCs/>
          <w:sz w:val="22"/>
          <w:szCs w:val="22"/>
        </w:rPr>
        <w:t>. Realizace byla pečlivě plánována a koordinována tak, aby byl minimalizován dopad na zaměstnance i veřejnost</w:t>
      </w:r>
      <w:r w:rsidR="00C47466">
        <w:rPr>
          <w:rFonts w:cs="Arial"/>
          <w:i/>
          <w:iCs/>
          <w:sz w:val="22"/>
          <w:szCs w:val="22"/>
        </w:rPr>
        <w:t>.</w:t>
      </w:r>
      <w:r w:rsidRPr="00CA756A">
        <w:rPr>
          <w:rFonts w:cs="Arial"/>
          <w:i/>
          <w:iCs/>
          <w:sz w:val="22"/>
          <w:szCs w:val="22"/>
        </w:rPr>
        <w:t xml:space="preserve">“ </w:t>
      </w:r>
    </w:p>
    <w:p w14:paraId="4F13EB9C" w14:textId="766D7543" w:rsidR="0010427E" w:rsidRDefault="0010427E" w:rsidP="00571888">
      <w:pPr>
        <w:jc w:val="both"/>
        <w:rPr>
          <w:rFonts w:cs="Arial"/>
          <w:sz w:val="22"/>
          <w:szCs w:val="22"/>
        </w:rPr>
      </w:pPr>
    </w:p>
    <w:p w14:paraId="04DC8FEC" w14:textId="6E496AE6" w:rsidR="004A2313" w:rsidRPr="004A2313" w:rsidRDefault="00CA756A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Čtrnáct dní na jedno podlaží: jak Gemo zvládlo logistiku projektu</w:t>
      </w:r>
    </w:p>
    <w:p w14:paraId="678F8998" w14:textId="6DDA8DA5" w:rsidR="004A2313" w:rsidRPr="00AA4A22" w:rsidRDefault="004A2313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9F9453" w14:textId="4B2B4E55" w:rsidR="00CA756A" w:rsidRPr="00CA756A" w:rsidRDefault="00CA756A" w:rsidP="00CA756A">
      <w:pPr>
        <w:spacing w:line="276" w:lineRule="auto"/>
        <w:jc w:val="both"/>
        <w:rPr>
          <w:rFonts w:cs="Arial"/>
          <w:sz w:val="22"/>
          <w:szCs w:val="22"/>
        </w:rPr>
      </w:pPr>
      <w:r w:rsidRPr="00CA756A">
        <w:rPr>
          <w:rFonts w:cs="Arial"/>
          <w:sz w:val="22"/>
          <w:szCs w:val="22"/>
        </w:rPr>
        <w:t xml:space="preserve">Klíčem k úspěchu bylo precizní projektové řízení a důsledná etapizace </w:t>
      </w:r>
      <w:r>
        <w:rPr>
          <w:rFonts w:cs="Arial"/>
          <w:sz w:val="22"/>
          <w:szCs w:val="22"/>
        </w:rPr>
        <w:t>jednotlivých činností</w:t>
      </w:r>
      <w:r w:rsidRPr="00CA756A">
        <w:rPr>
          <w:rFonts w:cs="Arial"/>
          <w:sz w:val="22"/>
          <w:szCs w:val="22"/>
        </w:rPr>
        <w:t>. Práce postupovaly systematicky – objekt po objektu, podlaží po podlaží. Každému patru byl vyhrazen pevný časový úsek 14 dnů, během nichž proběhla výměna oken a svítidel, úpravy elektroinstalace, instalace systému měření a regulace (MaR) a inteligentního řídicího systému KNX. Po dokončení interiérů přišla na řadu nová provětrávaná fasáda, zateplovací systém ETICS z minerální vlny, úpravy střešních plášťů a instalace fotovoltaických elektráren.</w:t>
      </w:r>
    </w:p>
    <w:p w14:paraId="155F446F" w14:textId="1217D54F" w:rsidR="004A2313" w:rsidRPr="00AA4A22" w:rsidRDefault="004A2313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76EF3F2E" w14:textId="2445B46A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 xml:space="preserve">Etapový přístup se osvědčil i při výměně výtahů. Jako první byl zprovozněn nový evakuační výtah – ostatní dva </w:t>
      </w:r>
      <w:r>
        <w:rPr>
          <w:rFonts w:cs="Arial"/>
          <w:sz w:val="22"/>
          <w:szCs w:val="22"/>
        </w:rPr>
        <w:t xml:space="preserve">byly </w:t>
      </w:r>
      <w:r w:rsidRPr="007E5F12">
        <w:rPr>
          <w:rFonts w:cs="Arial"/>
          <w:sz w:val="22"/>
          <w:szCs w:val="22"/>
        </w:rPr>
        <w:t xml:space="preserve">mezitím </w:t>
      </w:r>
      <w:r>
        <w:rPr>
          <w:rFonts w:cs="Arial"/>
          <w:sz w:val="22"/>
          <w:szCs w:val="22"/>
        </w:rPr>
        <w:t>v běžném provozu</w:t>
      </w:r>
      <w:r w:rsidRPr="007E5F12">
        <w:rPr>
          <w:rFonts w:cs="Arial"/>
          <w:sz w:val="22"/>
          <w:szCs w:val="22"/>
        </w:rPr>
        <w:t>. Teprve poté následovala výměna obou panoramatických výtahů včetně nového opláštění prosklené výtahové šachty.</w:t>
      </w:r>
    </w:p>
    <w:p w14:paraId="0F050603" w14:textId="0FCBB82E" w:rsidR="00757A48" w:rsidRDefault="00757A48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020E40E7" w14:textId="36DDEDF2" w:rsidR="007E5F12" w:rsidRPr="004A2313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Úsporná budova pro budoucnost: solární panely, trojsklo a chytrá regulace</w:t>
      </w:r>
    </w:p>
    <w:p w14:paraId="6474D958" w14:textId="77777777" w:rsidR="007E5F12" w:rsidRDefault="007E5F12" w:rsidP="00C76FB5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06873047" w14:textId="77777777" w:rsid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>Srdcem energetické proměny budovy je fotovoltaická elektrárna instalovaná na střechách obou objektů. Ve spojení s novým systémem měření a regulace (MaR) tato opatření cíleně snižují spotřebu energie a provozní náklady krajského úřadu.</w:t>
      </w:r>
    </w:p>
    <w:p w14:paraId="09EC3230" w14:textId="77777777" w:rsid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48C4A9D2" w14:textId="77777777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>Budova zároveň dostala zcela nová okna. Hliníkové rámy s izolačním trojsklem s reflexním protislunečním povrchem zajišťují výrazně lepší tepelnou ochranu – v přízemí a suterénu bylo použito bezpečnostní sklo, v požárně rizikových zónách sklo s odpovídající požární odolností. Součástí každého okna jsou venkovní stínící žaluzie s motorovým pohonem.</w:t>
      </w:r>
    </w:p>
    <w:p w14:paraId="09F84FCE" w14:textId="77777777" w:rsid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lastRenderedPageBreak/>
        <w:t>Fasáda budovy je nově obložena provětrávaným kovovým kazetovým obkladem s horizontálním nebo vertikálním členěním. Tam, kde to bylo vhodné, byl doplněn kontaktní zateplovací systém ETICS z minerální vlny pro maximální tepelnou efektivitu.</w:t>
      </w:r>
    </w:p>
    <w:p w14:paraId="70BC1CB9" w14:textId="77777777" w:rsid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6E66BAE3" w14:textId="74B270BA" w:rsidR="007E5F12" w:rsidRPr="004A2313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Bezpečnější, chytřejší, krásnější: technologie i estetika v jednom</w:t>
      </w:r>
    </w:p>
    <w:p w14:paraId="4D6B16ED" w14:textId="77777777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50283CF5" w14:textId="77777777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>Rekonstrukce výrazně posílila také bezpečnost a přístupnost budovy. Nový evakuační výtah splňuje platné bezpečnostní normy a zajišťuje lepší připravenost objektu na mimořádné události.</w:t>
      </w:r>
    </w:p>
    <w:p w14:paraId="32B75042" w14:textId="77777777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3D8EB1DE" w14:textId="32E0FAA4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>Architektonickým oživením budovy se staly dva panoramatické výtahy osazené do zcela nových šachet. Jejich opláštění na fasádě objektu „B" tvoří celoprosklený hliníkový systém s reflexním protislunečním izolačním dvojsklem – výsledkem je vzdušný a moderní vzhled, který proměnil vnější tvář budovy.</w:t>
      </w:r>
    </w:p>
    <w:p w14:paraId="264A6CD7" w14:textId="77777777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103E29C2" w14:textId="35AFB222" w:rsidR="007E5F12" w:rsidRP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  <w:r w:rsidRPr="007E5F12">
        <w:rPr>
          <w:rFonts w:cs="Arial"/>
          <w:sz w:val="22"/>
          <w:szCs w:val="22"/>
        </w:rPr>
        <w:t>Nový hromosvod a uzemnění zajišťují spolehlivou ochranu celého objektu. Po setmění pak budovu oživuje designové nasvětlení fasád, které podtrhuje její architektonické členění a reprezentativní charakter.</w:t>
      </w:r>
    </w:p>
    <w:p w14:paraId="5F5130A9" w14:textId="77777777" w:rsidR="007E5F12" w:rsidRDefault="007E5F12" w:rsidP="007E5F12">
      <w:pPr>
        <w:spacing w:line="276" w:lineRule="auto"/>
        <w:jc w:val="both"/>
        <w:rPr>
          <w:rFonts w:cs="Arial"/>
          <w:sz w:val="22"/>
          <w:szCs w:val="22"/>
        </w:rPr>
      </w:pPr>
    </w:p>
    <w:p w14:paraId="4334C2E8" w14:textId="38D3065D" w:rsidR="007E5F12" w:rsidRDefault="007E5F12" w:rsidP="007E5F12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7E5F12">
        <w:rPr>
          <w:rFonts w:cs="Arial"/>
          <w:b/>
          <w:bCs/>
          <w:sz w:val="22"/>
          <w:szCs w:val="22"/>
        </w:rPr>
        <w:t xml:space="preserve">Stavba šetrná k životnímu </w:t>
      </w:r>
      <w:r w:rsidR="0096732B">
        <w:rPr>
          <w:rFonts w:cs="Arial"/>
          <w:b/>
          <w:bCs/>
          <w:sz w:val="22"/>
          <w:szCs w:val="22"/>
        </w:rPr>
        <w:t>prostředí: 73 % odpadu putovalo k recyklaci</w:t>
      </w:r>
    </w:p>
    <w:p w14:paraId="2306177A" w14:textId="77777777" w:rsidR="0096732B" w:rsidRDefault="0096732B" w:rsidP="007E5F12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p w14:paraId="40289979" w14:textId="2EEF34AC" w:rsidR="0096732B" w:rsidRPr="0096732B" w:rsidRDefault="0096732B" w:rsidP="0096732B">
      <w:pPr>
        <w:spacing w:line="276" w:lineRule="auto"/>
        <w:jc w:val="both"/>
        <w:rPr>
          <w:rFonts w:cs="Arial"/>
          <w:sz w:val="22"/>
          <w:szCs w:val="22"/>
        </w:rPr>
      </w:pPr>
      <w:r w:rsidRPr="0096732B">
        <w:rPr>
          <w:rFonts w:cs="Arial"/>
          <w:sz w:val="22"/>
          <w:szCs w:val="22"/>
        </w:rPr>
        <w:t xml:space="preserve">Celý projekt byl realizován v souladu se zásadami udržitelného rozvoje a evropským principem „Do No Significant Harm" (DNSH). Nakládání se stavebním a demoličním odpadem se řídilo hierarchií způsobů nakládání s odpady a protokolem EU. Požadavek na minimálně 70% recyklaci a materiálové využití odpadů byl splněn s rezervou – k recyklaci a dalšímu využití putovalo celkem </w:t>
      </w:r>
      <w:r>
        <w:rPr>
          <w:rFonts w:cs="Arial"/>
          <w:sz w:val="22"/>
          <w:szCs w:val="22"/>
        </w:rPr>
        <w:br/>
      </w:r>
      <w:r w:rsidRPr="0096732B">
        <w:rPr>
          <w:rFonts w:cs="Arial"/>
          <w:sz w:val="22"/>
          <w:szCs w:val="22"/>
        </w:rPr>
        <w:t>73</w:t>
      </w:r>
      <w:r>
        <w:rPr>
          <w:rFonts w:cs="Arial"/>
          <w:sz w:val="22"/>
          <w:szCs w:val="22"/>
        </w:rPr>
        <w:t xml:space="preserve"> </w:t>
      </w:r>
      <w:r w:rsidRPr="0096732B">
        <w:rPr>
          <w:rFonts w:cs="Arial"/>
          <w:sz w:val="22"/>
          <w:szCs w:val="22"/>
        </w:rPr>
        <w:t>% veškerého vyprodukovaného odpadu.</w:t>
      </w:r>
    </w:p>
    <w:p w14:paraId="520FB892" w14:textId="77777777" w:rsidR="0096732B" w:rsidRDefault="0096732B" w:rsidP="007E5F12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p w14:paraId="6E120740" w14:textId="5FE598C5" w:rsidR="0096732B" w:rsidRDefault="0096732B" w:rsidP="0096732B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Investice, která se vrátí úřadu i občanům</w:t>
      </w:r>
    </w:p>
    <w:p w14:paraId="7C309005" w14:textId="77777777" w:rsidR="0096732B" w:rsidRPr="007E5F12" w:rsidRDefault="0096732B" w:rsidP="007E5F12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p w14:paraId="34A868B3" w14:textId="77777777" w:rsidR="0096732B" w:rsidRPr="0096732B" w:rsidRDefault="0096732B" w:rsidP="0096732B">
      <w:pPr>
        <w:spacing w:line="276" w:lineRule="auto"/>
        <w:jc w:val="both"/>
        <w:rPr>
          <w:rFonts w:cs="Arial"/>
          <w:sz w:val="22"/>
          <w:szCs w:val="22"/>
        </w:rPr>
      </w:pPr>
      <w:r w:rsidRPr="0096732B">
        <w:rPr>
          <w:rFonts w:cs="Arial"/>
          <w:sz w:val="22"/>
          <w:szCs w:val="22"/>
        </w:rPr>
        <w:t>Výsledkem rekonstrukce je budova, která obstojí jak po stránce technické, tak reprezentativní. Krajský úřad Olomouckého kraje získal moderní technické zázemí, vyšší komfort pro zaměstnance i návštěvníky a výrazně nižší provozní náklady díky fotovoltaice, novému zateplení a výměně oken. Nový evakuační výtah zvyšuje bezpečnost a přístupnost budovy pro všechny, včetně osob se sníženou schopností pohybu. Panoramatické výtahy pak budově dodávají moderní a otevřený výraz hodný významné veřejné instituce.</w:t>
      </w:r>
    </w:p>
    <w:p w14:paraId="3BC56D00" w14:textId="77777777" w:rsidR="0096732B" w:rsidRPr="006131AE" w:rsidRDefault="0096732B" w:rsidP="0096732B">
      <w:pPr>
        <w:spacing w:line="276" w:lineRule="auto"/>
        <w:jc w:val="both"/>
        <w:rPr>
          <w:rFonts w:cs="Arial"/>
          <w:sz w:val="21"/>
          <w:szCs w:val="21"/>
        </w:rPr>
      </w:pPr>
    </w:p>
    <w:p w14:paraId="1FF367E7" w14:textId="77777777" w:rsidR="0096732B" w:rsidRPr="0096732B" w:rsidRDefault="0096732B" w:rsidP="0096732B">
      <w:pPr>
        <w:spacing w:line="276" w:lineRule="auto"/>
        <w:jc w:val="both"/>
        <w:rPr>
          <w:rFonts w:cs="Arial"/>
          <w:sz w:val="22"/>
          <w:szCs w:val="22"/>
        </w:rPr>
      </w:pPr>
      <w:r w:rsidRPr="0096732B">
        <w:rPr>
          <w:rFonts w:cs="Arial"/>
          <w:i/>
          <w:iCs/>
          <w:sz w:val="22"/>
          <w:szCs w:val="22"/>
        </w:rPr>
        <w:t xml:space="preserve">„Rekonstrukce budovy Olomouckého kraje byla komplexním projektem, který spojil technicky náročná řešení s vysokými nároky na architektonickou kvalitu a provozní spolehlivost. Jsme rádi, že jsme mohli realizovat stavbu, která bude dlouhodobě sloužit veřejnosti," </w:t>
      </w:r>
      <w:r w:rsidRPr="0096732B">
        <w:rPr>
          <w:rFonts w:cs="Arial"/>
          <w:sz w:val="22"/>
          <w:szCs w:val="22"/>
        </w:rPr>
        <w:t>uzavírá Ing. Radek Nepustil, projektový manažer společnosti GEMO a.s.</w:t>
      </w:r>
    </w:p>
    <w:p w14:paraId="15481CCF" w14:textId="77777777" w:rsidR="00AF330E" w:rsidRDefault="00AF330E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1E2EB61" w14:textId="7878DDC4" w:rsidR="0036464D" w:rsidRPr="0036464D" w:rsidRDefault="000D72F0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P</w:t>
      </w:r>
      <w:r w:rsidR="0036464D" w:rsidRPr="0036464D">
        <w:rPr>
          <w:rFonts w:cs="Arial"/>
          <w:b/>
          <w:bCs/>
          <w:color w:val="000000"/>
          <w:sz w:val="22"/>
          <w:szCs w:val="22"/>
        </w:rPr>
        <w:t>arametry projektu:</w:t>
      </w:r>
    </w:p>
    <w:p w14:paraId="496C950C" w14:textId="1584A33E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47466">
        <w:rPr>
          <w:rFonts w:cs="Arial"/>
          <w:color w:val="000000"/>
          <w:sz w:val="22"/>
          <w:szCs w:val="22"/>
        </w:rPr>
        <w:t xml:space="preserve">Objednatel: </w:t>
      </w:r>
      <w:r w:rsidR="00C47466" w:rsidRPr="00C47466">
        <w:rPr>
          <w:rFonts w:cs="Arial"/>
          <w:color w:val="000000"/>
          <w:sz w:val="22"/>
          <w:szCs w:val="22"/>
        </w:rPr>
        <w:t>Olomoucký kraj</w:t>
      </w:r>
    </w:p>
    <w:p w14:paraId="659EB8A9" w14:textId="742BDF4F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Zhotovitel: GEMO a.s.</w:t>
      </w:r>
    </w:p>
    <w:p w14:paraId="6D5F868C" w14:textId="5247BFDC" w:rsidR="0036464D" w:rsidRDefault="0036464D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Realizace stavby: 202</w:t>
      </w:r>
      <w:r w:rsidR="007E5F12">
        <w:rPr>
          <w:rFonts w:cs="Arial"/>
          <w:color w:val="000000"/>
          <w:sz w:val="22"/>
          <w:szCs w:val="22"/>
        </w:rPr>
        <w:t>4</w:t>
      </w:r>
      <w:r w:rsidRPr="0036464D">
        <w:rPr>
          <w:rFonts w:cs="Arial"/>
          <w:color w:val="000000"/>
          <w:sz w:val="22"/>
          <w:szCs w:val="22"/>
        </w:rPr>
        <w:t>–202</w:t>
      </w:r>
      <w:r w:rsidR="00394F70">
        <w:rPr>
          <w:rFonts w:cs="Arial"/>
          <w:color w:val="000000"/>
          <w:sz w:val="22"/>
          <w:szCs w:val="22"/>
        </w:rPr>
        <w:t>6</w:t>
      </w:r>
    </w:p>
    <w:p w14:paraId="7A1E5153" w14:textId="41F371B2" w:rsidR="00B5535C" w:rsidRDefault="00B5535C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42889519" w14:textId="77777777" w:rsidR="00946AC5" w:rsidRDefault="00946AC5" w:rsidP="00BC028C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23FFD02D" w14:textId="77777777" w:rsidR="00946AC5" w:rsidRDefault="00946AC5" w:rsidP="00BC028C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28D0BAC2" w14:textId="77777777" w:rsidR="00946AC5" w:rsidRDefault="00946AC5" w:rsidP="00BC028C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D7B9C01" w14:textId="77777777" w:rsidR="00946AC5" w:rsidRDefault="00946AC5" w:rsidP="00BC028C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529FF2E5" w14:textId="5C0B527D" w:rsidR="0056161D" w:rsidRDefault="00946AC5" w:rsidP="00946AC5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1D2F8E05" wp14:editId="25CB97F5">
            <wp:simplePos x="0" y="0"/>
            <wp:positionH relativeFrom="column">
              <wp:posOffset>2861310</wp:posOffset>
            </wp:positionH>
            <wp:positionV relativeFrom="paragraph">
              <wp:posOffset>240665</wp:posOffset>
            </wp:positionV>
            <wp:extent cx="3831590" cy="2152650"/>
            <wp:effectExtent l="0" t="0" r="0" b="0"/>
            <wp:wrapSquare wrapText="bothSides"/>
            <wp:docPr id="17126472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47205" name="Obrázek 17126472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94CE98" wp14:editId="0E914AE1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819400" cy="2171700"/>
            <wp:effectExtent l="0" t="0" r="0" b="0"/>
            <wp:wrapSquare wrapText="bothSides"/>
            <wp:docPr id="18228762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76240" name="Obrázek 18228762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35C" w:rsidRPr="00B5535C">
        <w:rPr>
          <w:rFonts w:cs="Arial"/>
          <w:b/>
          <w:bCs/>
          <w:color w:val="000000"/>
          <w:sz w:val="22"/>
          <w:szCs w:val="22"/>
        </w:rPr>
        <w:t>Fotografie</w:t>
      </w:r>
      <w:r>
        <w:rPr>
          <w:rFonts w:cs="Arial"/>
          <w:b/>
          <w:bCs/>
          <w:color w:val="000000"/>
          <w:sz w:val="22"/>
          <w:szCs w:val="22"/>
        </w:rPr>
        <w:t xml:space="preserve"> č. 1-2</w:t>
      </w:r>
      <w:r w:rsidR="00B5535C" w:rsidRPr="00B5535C">
        <w:rPr>
          <w:rFonts w:cs="Arial"/>
          <w:b/>
          <w:bCs/>
          <w:color w:val="000000"/>
          <w:sz w:val="22"/>
          <w:szCs w:val="22"/>
        </w:rPr>
        <w:t>:</w:t>
      </w:r>
      <w:r w:rsidR="00B5535C">
        <w:rPr>
          <w:rFonts w:cs="Arial"/>
          <w:color w:val="000000"/>
          <w:sz w:val="22"/>
          <w:szCs w:val="22"/>
        </w:rPr>
        <w:t xml:space="preserve"> </w:t>
      </w:r>
      <w:r w:rsidRPr="00946AC5">
        <w:rPr>
          <w:rFonts w:cs="Arial"/>
          <w:b/>
          <w:bCs/>
          <w:color w:val="000000"/>
          <w:sz w:val="22"/>
          <w:szCs w:val="22"/>
        </w:rPr>
        <w:t>Gemo proměnilo krajský úřad v Olomouci</w:t>
      </w:r>
      <w:r>
        <w:rPr>
          <w:rFonts w:cs="Arial"/>
          <w:color w:val="000000"/>
          <w:sz w:val="22"/>
          <w:szCs w:val="22"/>
        </w:rPr>
        <w:t xml:space="preserve">, </w:t>
      </w:r>
      <w:r w:rsidR="00B5535C">
        <w:rPr>
          <w:rFonts w:cs="Arial"/>
          <w:color w:val="000000"/>
          <w:sz w:val="22"/>
          <w:szCs w:val="22"/>
        </w:rPr>
        <w:t>zdroj: Archiv GEMO</w:t>
      </w:r>
    </w:p>
    <w:p w14:paraId="681617D1" w14:textId="6C6EFCA6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</w:t>
      </w:r>
    </w:p>
    <w:p w14:paraId="3DEA30D6" w14:textId="2EEF7181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72BEE8C2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3E76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2778512B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</w:t>
      </w:r>
      <w:r w:rsidR="000D72F0">
        <w:rPr>
          <w:rFonts w:ascii="Arial" w:hAnsi="Arial" w:cs="Arial"/>
          <w:sz w:val="22"/>
          <w:szCs w:val="22"/>
        </w:rPr>
        <w:t>společnosti</w:t>
      </w:r>
      <w:r w:rsidRPr="00EB1DCC">
        <w:rPr>
          <w:rFonts w:ascii="Arial" w:hAnsi="Arial" w:cs="Arial"/>
          <w:sz w:val="22"/>
          <w:szCs w:val="22"/>
        </w:rPr>
        <w:t xml:space="preserve"> v oboru, přičemž si zachovává výhradně české vlastnictví. Zaměstnává přibližně 470 lidí a je součástí holdingové skupiny </w:t>
      </w:r>
      <w:r w:rsidR="00E63E76">
        <w:rPr>
          <w:rFonts w:ascii="Arial" w:hAnsi="Arial" w:cs="Arial"/>
          <w:sz w:val="22"/>
          <w:szCs w:val="22"/>
        </w:rPr>
        <w:t>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4BF06EE2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</w:t>
      </w:r>
      <w:r w:rsidR="00FE397C">
        <w:rPr>
          <w:rFonts w:ascii="Arial" w:hAnsi="Arial" w:cs="Arial"/>
          <w:b/>
          <w:color w:val="000000"/>
          <w:sz w:val="22"/>
          <w:szCs w:val="22"/>
        </w:rPr>
        <w:t>t</w:t>
      </w:r>
      <w:r w:rsidRPr="00B666BF">
        <w:rPr>
          <w:rFonts w:ascii="Arial" w:hAnsi="Arial" w:cs="Arial"/>
          <w:b/>
          <w:color w:val="000000"/>
          <w:sz w:val="22"/>
          <w:szCs w:val="22"/>
        </w:rPr>
        <w:t>e:</w:t>
      </w:r>
    </w:p>
    <w:p w14:paraId="27A9E9B1" w14:textId="712508A2" w:rsidR="007E5F12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3C77049E" w14:textId="3709B96F" w:rsidR="007E5F12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Crest Communications a.s.</w:t>
      </w:r>
    </w:p>
    <w:p w14:paraId="3CF8E8A8" w14:textId="2A496B20" w:rsidR="007E5F12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40244E8" w14:textId="57B7D6E7" w:rsidR="007E5F12" w:rsidRDefault="007E5F12" w:rsidP="007E5F1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+420 733 185 662</w:t>
      </w:r>
    </w:p>
    <w:p w14:paraId="6D4FB768" w14:textId="697A9535" w:rsidR="00570612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6979FD" w14:textId="0CC018B9" w:rsidR="00AA4A22" w:rsidRPr="00C474BE" w:rsidRDefault="00AA4A2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A4A22" w:rsidRPr="00C474BE" w:rsidSect="00C31E33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0987"/>
    <w:rsid w:val="00011DF8"/>
    <w:rsid w:val="00011E50"/>
    <w:rsid w:val="000120FE"/>
    <w:rsid w:val="00012EB1"/>
    <w:rsid w:val="00013165"/>
    <w:rsid w:val="000135C2"/>
    <w:rsid w:val="000140BD"/>
    <w:rsid w:val="00014659"/>
    <w:rsid w:val="00015E42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1330"/>
    <w:rsid w:val="000438F4"/>
    <w:rsid w:val="00043C94"/>
    <w:rsid w:val="000443C5"/>
    <w:rsid w:val="00044495"/>
    <w:rsid w:val="000444E9"/>
    <w:rsid w:val="000446D0"/>
    <w:rsid w:val="00044771"/>
    <w:rsid w:val="000447CC"/>
    <w:rsid w:val="00044FFD"/>
    <w:rsid w:val="00045F56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1FCF"/>
    <w:rsid w:val="00052681"/>
    <w:rsid w:val="00052725"/>
    <w:rsid w:val="0005287F"/>
    <w:rsid w:val="000528F9"/>
    <w:rsid w:val="00053740"/>
    <w:rsid w:val="0005385F"/>
    <w:rsid w:val="00053DC9"/>
    <w:rsid w:val="00055E01"/>
    <w:rsid w:val="000579B4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387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674E"/>
    <w:rsid w:val="00087827"/>
    <w:rsid w:val="00090078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B57"/>
    <w:rsid w:val="000A7E17"/>
    <w:rsid w:val="000B050F"/>
    <w:rsid w:val="000B117C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4007"/>
    <w:rsid w:val="000C4D28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2F0"/>
    <w:rsid w:val="000D7A5B"/>
    <w:rsid w:val="000D7C33"/>
    <w:rsid w:val="000E1232"/>
    <w:rsid w:val="000E1489"/>
    <w:rsid w:val="000E14A4"/>
    <w:rsid w:val="000E196A"/>
    <w:rsid w:val="000E1C57"/>
    <w:rsid w:val="000E291C"/>
    <w:rsid w:val="000E53EC"/>
    <w:rsid w:val="000E55B8"/>
    <w:rsid w:val="000E6EE8"/>
    <w:rsid w:val="000E709E"/>
    <w:rsid w:val="000E7E2C"/>
    <w:rsid w:val="000E7FAA"/>
    <w:rsid w:val="000F0FA1"/>
    <w:rsid w:val="000F151C"/>
    <w:rsid w:val="000F1AA9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427E"/>
    <w:rsid w:val="00105E05"/>
    <w:rsid w:val="001074F1"/>
    <w:rsid w:val="0010792C"/>
    <w:rsid w:val="00110119"/>
    <w:rsid w:val="001156B2"/>
    <w:rsid w:val="001202D9"/>
    <w:rsid w:val="00120E33"/>
    <w:rsid w:val="00121FE4"/>
    <w:rsid w:val="0012483F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469B7"/>
    <w:rsid w:val="0014756A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1D7"/>
    <w:rsid w:val="001616DD"/>
    <w:rsid w:val="00163014"/>
    <w:rsid w:val="00163125"/>
    <w:rsid w:val="001631E2"/>
    <w:rsid w:val="00163DB1"/>
    <w:rsid w:val="001640EA"/>
    <w:rsid w:val="0016605D"/>
    <w:rsid w:val="0016617C"/>
    <w:rsid w:val="00166204"/>
    <w:rsid w:val="0016660F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C9D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5F75"/>
    <w:rsid w:val="0018691A"/>
    <w:rsid w:val="00186A52"/>
    <w:rsid w:val="00186EF5"/>
    <w:rsid w:val="001870A8"/>
    <w:rsid w:val="001871E9"/>
    <w:rsid w:val="00190E29"/>
    <w:rsid w:val="001915AD"/>
    <w:rsid w:val="00192D03"/>
    <w:rsid w:val="001935FC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D79EB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5BA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6F1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0776A"/>
    <w:rsid w:val="0021028E"/>
    <w:rsid w:val="002106B3"/>
    <w:rsid w:val="00210763"/>
    <w:rsid w:val="002115B4"/>
    <w:rsid w:val="00211D97"/>
    <w:rsid w:val="00212940"/>
    <w:rsid w:val="00212943"/>
    <w:rsid w:val="00213984"/>
    <w:rsid w:val="00215B2E"/>
    <w:rsid w:val="002218ED"/>
    <w:rsid w:val="002218FA"/>
    <w:rsid w:val="00221A8B"/>
    <w:rsid w:val="00221AF0"/>
    <w:rsid w:val="002233F7"/>
    <w:rsid w:val="0022476E"/>
    <w:rsid w:val="002249CF"/>
    <w:rsid w:val="00225954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08"/>
    <w:rsid w:val="002516EA"/>
    <w:rsid w:val="00251A86"/>
    <w:rsid w:val="00251B9C"/>
    <w:rsid w:val="00251F6F"/>
    <w:rsid w:val="002534A7"/>
    <w:rsid w:val="00253992"/>
    <w:rsid w:val="002547EC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7FB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078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669"/>
    <w:rsid w:val="002B4CE5"/>
    <w:rsid w:val="002B5A78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1549"/>
    <w:rsid w:val="002D3EA5"/>
    <w:rsid w:val="002D3F08"/>
    <w:rsid w:val="002D3FE9"/>
    <w:rsid w:val="002D43D1"/>
    <w:rsid w:val="002D4D3E"/>
    <w:rsid w:val="002D4EE2"/>
    <w:rsid w:val="002D4F47"/>
    <w:rsid w:val="002D5F5D"/>
    <w:rsid w:val="002D6774"/>
    <w:rsid w:val="002D710E"/>
    <w:rsid w:val="002E0F45"/>
    <w:rsid w:val="002E19A5"/>
    <w:rsid w:val="002E3F3D"/>
    <w:rsid w:val="002E5067"/>
    <w:rsid w:val="002E59D8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7E9"/>
    <w:rsid w:val="002F799F"/>
    <w:rsid w:val="00300619"/>
    <w:rsid w:val="003007E6"/>
    <w:rsid w:val="00300B00"/>
    <w:rsid w:val="00300C09"/>
    <w:rsid w:val="00301460"/>
    <w:rsid w:val="0030391F"/>
    <w:rsid w:val="00306AF6"/>
    <w:rsid w:val="00306D32"/>
    <w:rsid w:val="00307106"/>
    <w:rsid w:val="0030722A"/>
    <w:rsid w:val="00307BB5"/>
    <w:rsid w:val="003112C4"/>
    <w:rsid w:val="003128A2"/>
    <w:rsid w:val="00312A9A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31"/>
    <w:rsid w:val="00323F8C"/>
    <w:rsid w:val="003243D3"/>
    <w:rsid w:val="0032628D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499E"/>
    <w:rsid w:val="00336231"/>
    <w:rsid w:val="003368C5"/>
    <w:rsid w:val="00340022"/>
    <w:rsid w:val="003408A5"/>
    <w:rsid w:val="003410AD"/>
    <w:rsid w:val="00342050"/>
    <w:rsid w:val="003423EF"/>
    <w:rsid w:val="00342C43"/>
    <w:rsid w:val="00342ED3"/>
    <w:rsid w:val="00345262"/>
    <w:rsid w:val="003471D2"/>
    <w:rsid w:val="003476A6"/>
    <w:rsid w:val="00350833"/>
    <w:rsid w:val="00350864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4894"/>
    <w:rsid w:val="003554C8"/>
    <w:rsid w:val="00355B05"/>
    <w:rsid w:val="00356061"/>
    <w:rsid w:val="00356AA3"/>
    <w:rsid w:val="00356EC0"/>
    <w:rsid w:val="00356ECA"/>
    <w:rsid w:val="003573E8"/>
    <w:rsid w:val="003611ED"/>
    <w:rsid w:val="003645CF"/>
    <w:rsid w:val="0036464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76CFD"/>
    <w:rsid w:val="0038008D"/>
    <w:rsid w:val="003801A7"/>
    <w:rsid w:val="0038106F"/>
    <w:rsid w:val="00381C8C"/>
    <w:rsid w:val="00383587"/>
    <w:rsid w:val="003836A6"/>
    <w:rsid w:val="0038455C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4F70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2FA1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804"/>
    <w:rsid w:val="003B29BB"/>
    <w:rsid w:val="003B2BC0"/>
    <w:rsid w:val="003B2EC5"/>
    <w:rsid w:val="003B32B0"/>
    <w:rsid w:val="003B41FE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8D6"/>
    <w:rsid w:val="003C2B68"/>
    <w:rsid w:val="003C38E6"/>
    <w:rsid w:val="003C4A91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D7E16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11FD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2FC3"/>
    <w:rsid w:val="0043369B"/>
    <w:rsid w:val="00433A72"/>
    <w:rsid w:val="00434493"/>
    <w:rsid w:val="00435011"/>
    <w:rsid w:val="00435575"/>
    <w:rsid w:val="004359A1"/>
    <w:rsid w:val="00437171"/>
    <w:rsid w:val="00437339"/>
    <w:rsid w:val="004375AE"/>
    <w:rsid w:val="00440C0E"/>
    <w:rsid w:val="004416A2"/>
    <w:rsid w:val="004428C9"/>
    <w:rsid w:val="00443064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6F2"/>
    <w:rsid w:val="00484794"/>
    <w:rsid w:val="004857C7"/>
    <w:rsid w:val="00486011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66A8"/>
    <w:rsid w:val="004970B6"/>
    <w:rsid w:val="00497259"/>
    <w:rsid w:val="0049732A"/>
    <w:rsid w:val="00497869"/>
    <w:rsid w:val="0049798F"/>
    <w:rsid w:val="00497A62"/>
    <w:rsid w:val="004A03D9"/>
    <w:rsid w:val="004A0846"/>
    <w:rsid w:val="004A0DDD"/>
    <w:rsid w:val="004A0EDE"/>
    <w:rsid w:val="004A1A01"/>
    <w:rsid w:val="004A2313"/>
    <w:rsid w:val="004A2FBB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166"/>
    <w:rsid w:val="004B4F85"/>
    <w:rsid w:val="004B5A52"/>
    <w:rsid w:val="004B659C"/>
    <w:rsid w:val="004B69B6"/>
    <w:rsid w:val="004B6C7D"/>
    <w:rsid w:val="004B72F9"/>
    <w:rsid w:val="004B7F4C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C62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29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2EB1"/>
    <w:rsid w:val="005138FC"/>
    <w:rsid w:val="00513AF0"/>
    <w:rsid w:val="005160D8"/>
    <w:rsid w:val="00516147"/>
    <w:rsid w:val="00516CE3"/>
    <w:rsid w:val="00516FE7"/>
    <w:rsid w:val="005176A3"/>
    <w:rsid w:val="00517999"/>
    <w:rsid w:val="00517D52"/>
    <w:rsid w:val="005200EC"/>
    <w:rsid w:val="00520310"/>
    <w:rsid w:val="00520C6B"/>
    <w:rsid w:val="00520C89"/>
    <w:rsid w:val="00522522"/>
    <w:rsid w:val="00522563"/>
    <w:rsid w:val="00523123"/>
    <w:rsid w:val="005233E8"/>
    <w:rsid w:val="0052364A"/>
    <w:rsid w:val="00524042"/>
    <w:rsid w:val="00525E9E"/>
    <w:rsid w:val="00526225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A1D"/>
    <w:rsid w:val="00552E23"/>
    <w:rsid w:val="00553249"/>
    <w:rsid w:val="0055383C"/>
    <w:rsid w:val="0055525C"/>
    <w:rsid w:val="00556FB7"/>
    <w:rsid w:val="0055745C"/>
    <w:rsid w:val="00557765"/>
    <w:rsid w:val="005606CA"/>
    <w:rsid w:val="0056101C"/>
    <w:rsid w:val="0056161D"/>
    <w:rsid w:val="00564A14"/>
    <w:rsid w:val="00564F3E"/>
    <w:rsid w:val="00565BE8"/>
    <w:rsid w:val="0056739B"/>
    <w:rsid w:val="00570612"/>
    <w:rsid w:val="00570DDE"/>
    <w:rsid w:val="00571888"/>
    <w:rsid w:val="0057214A"/>
    <w:rsid w:val="00572A82"/>
    <w:rsid w:val="005732BF"/>
    <w:rsid w:val="005749D4"/>
    <w:rsid w:val="005749F3"/>
    <w:rsid w:val="00575479"/>
    <w:rsid w:val="005776C9"/>
    <w:rsid w:val="00577ACB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A65B5"/>
    <w:rsid w:val="005B134E"/>
    <w:rsid w:val="005B2033"/>
    <w:rsid w:val="005B2527"/>
    <w:rsid w:val="005B3814"/>
    <w:rsid w:val="005B3A0F"/>
    <w:rsid w:val="005B3A79"/>
    <w:rsid w:val="005B3F08"/>
    <w:rsid w:val="005B50D7"/>
    <w:rsid w:val="005B57FD"/>
    <w:rsid w:val="005B6190"/>
    <w:rsid w:val="005C287B"/>
    <w:rsid w:val="005C28A6"/>
    <w:rsid w:val="005C30A0"/>
    <w:rsid w:val="005C3248"/>
    <w:rsid w:val="005C4240"/>
    <w:rsid w:val="005C474B"/>
    <w:rsid w:val="005C57FA"/>
    <w:rsid w:val="005C63F9"/>
    <w:rsid w:val="005C699D"/>
    <w:rsid w:val="005C6B92"/>
    <w:rsid w:val="005C78D0"/>
    <w:rsid w:val="005D000C"/>
    <w:rsid w:val="005D04C9"/>
    <w:rsid w:val="005D1088"/>
    <w:rsid w:val="005D1553"/>
    <w:rsid w:val="005D1B53"/>
    <w:rsid w:val="005D223B"/>
    <w:rsid w:val="005D2C23"/>
    <w:rsid w:val="005D3D75"/>
    <w:rsid w:val="005D4F21"/>
    <w:rsid w:val="005D5D99"/>
    <w:rsid w:val="005D678B"/>
    <w:rsid w:val="005D67F0"/>
    <w:rsid w:val="005D6F74"/>
    <w:rsid w:val="005D6FF4"/>
    <w:rsid w:val="005D71A7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E7C17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29A"/>
    <w:rsid w:val="006103FA"/>
    <w:rsid w:val="00610519"/>
    <w:rsid w:val="006106A9"/>
    <w:rsid w:val="006107D7"/>
    <w:rsid w:val="00610E56"/>
    <w:rsid w:val="00611736"/>
    <w:rsid w:val="00611B61"/>
    <w:rsid w:val="00613542"/>
    <w:rsid w:val="006142FA"/>
    <w:rsid w:val="00614E54"/>
    <w:rsid w:val="0061555F"/>
    <w:rsid w:val="006205BC"/>
    <w:rsid w:val="00620A7C"/>
    <w:rsid w:val="006228FC"/>
    <w:rsid w:val="006237EF"/>
    <w:rsid w:val="00623910"/>
    <w:rsid w:val="00623E7F"/>
    <w:rsid w:val="00624173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47009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1222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14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49C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1AC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166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D5B2D"/>
    <w:rsid w:val="006E01C2"/>
    <w:rsid w:val="006E33C2"/>
    <w:rsid w:val="006E35F7"/>
    <w:rsid w:val="006E4597"/>
    <w:rsid w:val="006E4EC2"/>
    <w:rsid w:val="006E6B8E"/>
    <w:rsid w:val="006E77CB"/>
    <w:rsid w:val="006E7B74"/>
    <w:rsid w:val="006E7C9C"/>
    <w:rsid w:val="006F0069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2E9D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489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12D3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57A48"/>
    <w:rsid w:val="00760011"/>
    <w:rsid w:val="0076113A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58B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2CD2"/>
    <w:rsid w:val="007A3219"/>
    <w:rsid w:val="007A4C1C"/>
    <w:rsid w:val="007A4DC1"/>
    <w:rsid w:val="007A528F"/>
    <w:rsid w:val="007A549A"/>
    <w:rsid w:val="007A549D"/>
    <w:rsid w:val="007A5673"/>
    <w:rsid w:val="007A5941"/>
    <w:rsid w:val="007A716B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6307"/>
    <w:rsid w:val="007B7719"/>
    <w:rsid w:val="007C11E3"/>
    <w:rsid w:val="007C20E6"/>
    <w:rsid w:val="007C23E9"/>
    <w:rsid w:val="007C422A"/>
    <w:rsid w:val="007C444B"/>
    <w:rsid w:val="007C4658"/>
    <w:rsid w:val="007C5847"/>
    <w:rsid w:val="007C6088"/>
    <w:rsid w:val="007C75BA"/>
    <w:rsid w:val="007C7B10"/>
    <w:rsid w:val="007D0FCD"/>
    <w:rsid w:val="007D2232"/>
    <w:rsid w:val="007D35BC"/>
    <w:rsid w:val="007D4C75"/>
    <w:rsid w:val="007D5AA9"/>
    <w:rsid w:val="007D641F"/>
    <w:rsid w:val="007E0520"/>
    <w:rsid w:val="007E1725"/>
    <w:rsid w:val="007E1D51"/>
    <w:rsid w:val="007E2EF6"/>
    <w:rsid w:val="007E33C9"/>
    <w:rsid w:val="007E3E19"/>
    <w:rsid w:val="007E4027"/>
    <w:rsid w:val="007E4187"/>
    <w:rsid w:val="007E48EC"/>
    <w:rsid w:val="007E4C2B"/>
    <w:rsid w:val="007E4E2C"/>
    <w:rsid w:val="007E5F12"/>
    <w:rsid w:val="007E6C54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452E"/>
    <w:rsid w:val="007F57E4"/>
    <w:rsid w:val="007F5CBF"/>
    <w:rsid w:val="007F5E7D"/>
    <w:rsid w:val="007F6727"/>
    <w:rsid w:val="007F6B22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5BFD"/>
    <w:rsid w:val="00817020"/>
    <w:rsid w:val="008172D4"/>
    <w:rsid w:val="008177EB"/>
    <w:rsid w:val="00817D7E"/>
    <w:rsid w:val="008226C1"/>
    <w:rsid w:val="00823642"/>
    <w:rsid w:val="0082432B"/>
    <w:rsid w:val="00824638"/>
    <w:rsid w:val="008246D0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8D0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4F11"/>
    <w:rsid w:val="00845588"/>
    <w:rsid w:val="00846057"/>
    <w:rsid w:val="00846506"/>
    <w:rsid w:val="00846738"/>
    <w:rsid w:val="00846ACB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4FCE"/>
    <w:rsid w:val="00855029"/>
    <w:rsid w:val="008554C3"/>
    <w:rsid w:val="008557B6"/>
    <w:rsid w:val="00855EC4"/>
    <w:rsid w:val="00856594"/>
    <w:rsid w:val="008566F2"/>
    <w:rsid w:val="008579A1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BF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0DF2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0DD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11B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019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5B8C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5205"/>
    <w:rsid w:val="008E6153"/>
    <w:rsid w:val="008E67E5"/>
    <w:rsid w:val="008E7278"/>
    <w:rsid w:val="008E79DA"/>
    <w:rsid w:val="008F07BC"/>
    <w:rsid w:val="008F20B9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00D"/>
    <w:rsid w:val="00910C93"/>
    <w:rsid w:val="00911131"/>
    <w:rsid w:val="009111A8"/>
    <w:rsid w:val="009116BA"/>
    <w:rsid w:val="009119D8"/>
    <w:rsid w:val="00911C7C"/>
    <w:rsid w:val="00912861"/>
    <w:rsid w:val="00913EEA"/>
    <w:rsid w:val="00914147"/>
    <w:rsid w:val="00914CFD"/>
    <w:rsid w:val="00915640"/>
    <w:rsid w:val="00915669"/>
    <w:rsid w:val="0091593E"/>
    <w:rsid w:val="00920FB0"/>
    <w:rsid w:val="00922A5E"/>
    <w:rsid w:val="00922CF1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D62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18AA"/>
    <w:rsid w:val="0094271C"/>
    <w:rsid w:val="009432AC"/>
    <w:rsid w:val="00944036"/>
    <w:rsid w:val="009454BF"/>
    <w:rsid w:val="0094573A"/>
    <w:rsid w:val="00945D30"/>
    <w:rsid w:val="009468DB"/>
    <w:rsid w:val="00946AC5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57DEF"/>
    <w:rsid w:val="00960A0A"/>
    <w:rsid w:val="00960D39"/>
    <w:rsid w:val="0096184E"/>
    <w:rsid w:val="00961CBB"/>
    <w:rsid w:val="00962E34"/>
    <w:rsid w:val="00963459"/>
    <w:rsid w:val="009653F4"/>
    <w:rsid w:val="0096613F"/>
    <w:rsid w:val="0096732B"/>
    <w:rsid w:val="00967833"/>
    <w:rsid w:val="00967C40"/>
    <w:rsid w:val="0097109E"/>
    <w:rsid w:val="00971736"/>
    <w:rsid w:val="00971921"/>
    <w:rsid w:val="0097216D"/>
    <w:rsid w:val="009722EC"/>
    <w:rsid w:val="00972552"/>
    <w:rsid w:val="00973D04"/>
    <w:rsid w:val="00975571"/>
    <w:rsid w:val="009758FB"/>
    <w:rsid w:val="009759EF"/>
    <w:rsid w:val="0097616C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318"/>
    <w:rsid w:val="00997556"/>
    <w:rsid w:val="009A0663"/>
    <w:rsid w:val="009A06C8"/>
    <w:rsid w:val="009A0A80"/>
    <w:rsid w:val="009A0D32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2B22"/>
    <w:rsid w:val="009B3035"/>
    <w:rsid w:val="009B3071"/>
    <w:rsid w:val="009B4377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D24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684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2B01"/>
    <w:rsid w:val="00A12F00"/>
    <w:rsid w:val="00A135AD"/>
    <w:rsid w:val="00A147C1"/>
    <w:rsid w:val="00A14A2B"/>
    <w:rsid w:val="00A15D26"/>
    <w:rsid w:val="00A165BF"/>
    <w:rsid w:val="00A179C7"/>
    <w:rsid w:val="00A227BA"/>
    <w:rsid w:val="00A2286A"/>
    <w:rsid w:val="00A22DEB"/>
    <w:rsid w:val="00A2384B"/>
    <w:rsid w:val="00A249CC"/>
    <w:rsid w:val="00A25A04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47649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CD7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092B"/>
    <w:rsid w:val="00AA163E"/>
    <w:rsid w:val="00AA3024"/>
    <w:rsid w:val="00AA3F2C"/>
    <w:rsid w:val="00AA4237"/>
    <w:rsid w:val="00AA4A22"/>
    <w:rsid w:val="00AA7178"/>
    <w:rsid w:val="00AA7F1E"/>
    <w:rsid w:val="00AB007E"/>
    <w:rsid w:val="00AB00ED"/>
    <w:rsid w:val="00AB0567"/>
    <w:rsid w:val="00AB1F24"/>
    <w:rsid w:val="00AB1F5C"/>
    <w:rsid w:val="00AB206C"/>
    <w:rsid w:val="00AB224A"/>
    <w:rsid w:val="00AB250A"/>
    <w:rsid w:val="00AB258A"/>
    <w:rsid w:val="00AB2FB6"/>
    <w:rsid w:val="00AB4793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4990"/>
    <w:rsid w:val="00AE57F6"/>
    <w:rsid w:val="00AE753C"/>
    <w:rsid w:val="00AE7722"/>
    <w:rsid w:val="00AF076C"/>
    <w:rsid w:val="00AF0B6F"/>
    <w:rsid w:val="00AF0D09"/>
    <w:rsid w:val="00AF25B0"/>
    <w:rsid w:val="00AF2D9C"/>
    <w:rsid w:val="00AF330E"/>
    <w:rsid w:val="00AF37F7"/>
    <w:rsid w:val="00AF4081"/>
    <w:rsid w:val="00AF4CD4"/>
    <w:rsid w:val="00AF4E65"/>
    <w:rsid w:val="00AF56BB"/>
    <w:rsid w:val="00AF614E"/>
    <w:rsid w:val="00AF62A7"/>
    <w:rsid w:val="00AF786E"/>
    <w:rsid w:val="00B0009D"/>
    <w:rsid w:val="00B0018D"/>
    <w:rsid w:val="00B002A2"/>
    <w:rsid w:val="00B008E3"/>
    <w:rsid w:val="00B00ED0"/>
    <w:rsid w:val="00B03B96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535C"/>
    <w:rsid w:val="00B5703C"/>
    <w:rsid w:val="00B57437"/>
    <w:rsid w:val="00B57BAD"/>
    <w:rsid w:val="00B6055C"/>
    <w:rsid w:val="00B60C6A"/>
    <w:rsid w:val="00B61466"/>
    <w:rsid w:val="00B625BB"/>
    <w:rsid w:val="00B62E1C"/>
    <w:rsid w:val="00B63238"/>
    <w:rsid w:val="00B6367E"/>
    <w:rsid w:val="00B64B4F"/>
    <w:rsid w:val="00B64C1F"/>
    <w:rsid w:val="00B64F35"/>
    <w:rsid w:val="00B65F85"/>
    <w:rsid w:val="00B666BF"/>
    <w:rsid w:val="00B66A27"/>
    <w:rsid w:val="00B66D7B"/>
    <w:rsid w:val="00B7051D"/>
    <w:rsid w:val="00B70792"/>
    <w:rsid w:val="00B70F5D"/>
    <w:rsid w:val="00B71385"/>
    <w:rsid w:val="00B72F9A"/>
    <w:rsid w:val="00B7354C"/>
    <w:rsid w:val="00B737B1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3441"/>
    <w:rsid w:val="00B8368D"/>
    <w:rsid w:val="00B84183"/>
    <w:rsid w:val="00B84FA9"/>
    <w:rsid w:val="00B851C2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3F8"/>
    <w:rsid w:val="00BA6A51"/>
    <w:rsid w:val="00BA6C0C"/>
    <w:rsid w:val="00BA7A73"/>
    <w:rsid w:val="00BB081D"/>
    <w:rsid w:val="00BB20B1"/>
    <w:rsid w:val="00BB2DEE"/>
    <w:rsid w:val="00BB312F"/>
    <w:rsid w:val="00BB3752"/>
    <w:rsid w:val="00BB40D3"/>
    <w:rsid w:val="00BB4221"/>
    <w:rsid w:val="00BB4539"/>
    <w:rsid w:val="00BB5E22"/>
    <w:rsid w:val="00BB624D"/>
    <w:rsid w:val="00BB7E7F"/>
    <w:rsid w:val="00BC028C"/>
    <w:rsid w:val="00BC066C"/>
    <w:rsid w:val="00BC109E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3F8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2A30"/>
    <w:rsid w:val="00BF37F9"/>
    <w:rsid w:val="00BF3800"/>
    <w:rsid w:val="00BF3B78"/>
    <w:rsid w:val="00BF4113"/>
    <w:rsid w:val="00BF4AB7"/>
    <w:rsid w:val="00BF53B0"/>
    <w:rsid w:val="00BF6AE2"/>
    <w:rsid w:val="00BF7C9C"/>
    <w:rsid w:val="00C003B0"/>
    <w:rsid w:val="00C00ECD"/>
    <w:rsid w:val="00C02DF4"/>
    <w:rsid w:val="00C03574"/>
    <w:rsid w:val="00C03DE7"/>
    <w:rsid w:val="00C04832"/>
    <w:rsid w:val="00C0502C"/>
    <w:rsid w:val="00C052BF"/>
    <w:rsid w:val="00C06A9D"/>
    <w:rsid w:val="00C06F65"/>
    <w:rsid w:val="00C10F05"/>
    <w:rsid w:val="00C12C52"/>
    <w:rsid w:val="00C13FB0"/>
    <w:rsid w:val="00C14206"/>
    <w:rsid w:val="00C1569A"/>
    <w:rsid w:val="00C156C4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0323"/>
    <w:rsid w:val="00C31E33"/>
    <w:rsid w:val="00C323A8"/>
    <w:rsid w:val="00C3438A"/>
    <w:rsid w:val="00C34DA6"/>
    <w:rsid w:val="00C355B5"/>
    <w:rsid w:val="00C3594A"/>
    <w:rsid w:val="00C359B7"/>
    <w:rsid w:val="00C35C2C"/>
    <w:rsid w:val="00C35D89"/>
    <w:rsid w:val="00C36AD2"/>
    <w:rsid w:val="00C36BB7"/>
    <w:rsid w:val="00C37EFB"/>
    <w:rsid w:val="00C40F5F"/>
    <w:rsid w:val="00C415BB"/>
    <w:rsid w:val="00C41C00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66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437B"/>
    <w:rsid w:val="00C65880"/>
    <w:rsid w:val="00C6649C"/>
    <w:rsid w:val="00C705AC"/>
    <w:rsid w:val="00C720A5"/>
    <w:rsid w:val="00C729CE"/>
    <w:rsid w:val="00C72EAE"/>
    <w:rsid w:val="00C7367B"/>
    <w:rsid w:val="00C73CCB"/>
    <w:rsid w:val="00C73F7D"/>
    <w:rsid w:val="00C74FE8"/>
    <w:rsid w:val="00C76A5D"/>
    <w:rsid w:val="00C76F4C"/>
    <w:rsid w:val="00C76FB5"/>
    <w:rsid w:val="00C7797F"/>
    <w:rsid w:val="00C77A26"/>
    <w:rsid w:val="00C80E33"/>
    <w:rsid w:val="00C80E36"/>
    <w:rsid w:val="00C838CE"/>
    <w:rsid w:val="00C83EAE"/>
    <w:rsid w:val="00C8693F"/>
    <w:rsid w:val="00C90D36"/>
    <w:rsid w:val="00C930F9"/>
    <w:rsid w:val="00C940DD"/>
    <w:rsid w:val="00C9426B"/>
    <w:rsid w:val="00C95250"/>
    <w:rsid w:val="00C9634A"/>
    <w:rsid w:val="00C96CFB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7D6"/>
    <w:rsid w:val="00CA5CA4"/>
    <w:rsid w:val="00CA5E2D"/>
    <w:rsid w:val="00CA756A"/>
    <w:rsid w:val="00CA7BE6"/>
    <w:rsid w:val="00CB0D72"/>
    <w:rsid w:val="00CB120B"/>
    <w:rsid w:val="00CB2381"/>
    <w:rsid w:val="00CB39CC"/>
    <w:rsid w:val="00CB5C44"/>
    <w:rsid w:val="00CB6859"/>
    <w:rsid w:val="00CB79C9"/>
    <w:rsid w:val="00CB79D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387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062D"/>
    <w:rsid w:val="00D02A46"/>
    <w:rsid w:val="00D03443"/>
    <w:rsid w:val="00D039EC"/>
    <w:rsid w:val="00D03EE3"/>
    <w:rsid w:val="00D04CED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39D"/>
    <w:rsid w:val="00D25DDB"/>
    <w:rsid w:val="00D261DF"/>
    <w:rsid w:val="00D26F7F"/>
    <w:rsid w:val="00D27AF4"/>
    <w:rsid w:val="00D3036F"/>
    <w:rsid w:val="00D312F1"/>
    <w:rsid w:val="00D32F9C"/>
    <w:rsid w:val="00D33562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5D9"/>
    <w:rsid w:val="00D42FEF"/>
    <w:rsid w:val="00D43361"/>
    <w:rsid w:val="00D449EE"/>
    <w:rsid w:val="00D44EAA"/>
    <w:rsid w:val="00D4519F"/>
    <w:rsid w:val="00D45C2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78D"/>
    <w:rsid w:val="00D83F29"/>
    <w:rsid w:val="00D843BE"/>
    <w:rsid w:val="00D84619"/>
    <w:rsid w:val="00D848D7"/>
    <w:rsid w:val="00D854DB"/>
    <w:rsid w:val="00D859CB"/>
    <w:rsid w:val="00D865AA"/>
    <w:rsid w:val="00D87427"/>
    <w:rsid w:val="00D87CF5"/>
    <w:rsid w:val="00D921CC"/>
    <w:rsid w:val="00D930E5"/>
    <w:rsid w:val="00D938EB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0F74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0A9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3AF"/>
    <w:rsid w:val="00DE5C64"/>
    <w:rsid w:val="00DE5FAB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4674"/>
    <w:rsid w:val="00E1643E"/>
    <w:rsid w:val="00E16AAC"/>
    <w:rsid w:val="00E1750F"/>
    <w:rsid w:val="00E200F6"/>
    <w:rsid w:val="00E21399"/>
    <w:rsid w:val="00E2231C"/>
    <w:rsid w:val="00E23344"/>
    <w:rsid w:val="00E236D1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086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3E76"/>
    <w:rsid w:val="00E64059"/>
    <w:rsid w:val="00E65318"/>
    <w:rsid w:val="00E65527"/>
    <w:rsid w:val="00E65F1F"/>
    <w:rsid w:val="00E6622C"/>
    <w:rsid w:val="00E67E86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28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0025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2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A735F"/>
    <w:rsid w:val="00EB02D9"/>
    <w:rsid w:val="00EB0DB0"/>
    <w:rsid w:val="00EB12E9"/>
    <w:rsid w:val="00EB1DCC"/>
    <w:rsid w:val="00EB1EB0"/>
    <w:rsid w:val="00EB248F"/>
    <w:rsid w:val="00EB3B9B"/>
    <w:rsid w:val="00EB3F7C"/>
    <w:rsid w:val="00EB51A1"/>
    <w:rsid w:val="00EB642A"/>
    <w:rsid w:val="00EB77E2"/>
    <w:rsid w:val="00EC0BC3"/>
    <w:rsid w:val="00EC1607"/>
    <w:rsid w:val="00EC1B06"/>
    <w:rsid w:val="00EC1CE1"/>
    <w:rsid w:val="00EC3EDA"/>
    <w:rsid w:val="00EC4382"/>
    <w:rsid w:val="00EC4B7C"/>
    <w:rsid w:val="00EC5703"/>
    <w:rsid w:val="00EC5C4B"/>
    <w:rsid w:val="00EC5FD6"/>
    <w:rsid w:val="00EC69E7"/>
    <w:rsid w:val="00EC7128"/>
    <w:rsid w:val="00ED06E3"/>
    <w:rsid w:val="00ED0769"/>
    <w:rsid w:val="00ED15FF"/>
    <w:rsid w:val="00ED23BA"/>
    <w:rsid w:val="00ED275A"/>
    <w:rsid w:val="00ED27C9"/>
    <w:rsid w:val="00ED4337"/>
    <w:rsid w:val="00ED47ED"/>
    <w:rsid w:val="00ED4812"/>
    <w:rsid w:val="00ED552B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4F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6A08"/>
    <w:rsid w:val="00F17C8C"/>
    <w:rsid w:val="00F20A7C"/>
    <w:rsid w:val="00F20BC1"/>
    <w:rsid w:val="00F21D1D"/>
    <w:rsid w:val="00F23307"/>
    <w:rsid w:val="00F23E0A"/>
    <w:rsid w:val="00F248D8"/>
    <w:rsid w:val="00F24BFE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338"/>
    <w:rsid w:val="00F33E43"/>
    <w:rsid w:val="00F34967"/>
    <w:rsid w:val="00F35194"/>
    <w:rsid w:val="00F35DCA"/>
    <w:rsid w:val="00F35DE5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313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3F12"/>
    <w:rsid w:val="00F642E3"/>
    <w:rsid w:val="00F64512"/>
    <w:rsid w:val="00F65F01"/>
    <w:rsid w:val="00F65F98"/>
    <w:rsid w:val="00F67294"/>
    <w:rsid w:val="00F67635"/>
    <w:rsid w:val="00F70EF5"/>
    <w:rsid w:val="00F717EA"/>
    <w:rsid w:val="00F739BE"/>
    <w:rsid w:val="00F74100"/>
    <w:rsid w:val="00F759E3"/>
    <w:rsid w:val="00F75C2E"/>
    <w:rsid w:val="00F76B4A"/>
    <w:rsid w:val="00F80A77"/>
    <w:rsid w:val="00F80CF9"/>
    <w:rsid w:val="00F81094"/>
    <w:rsid w:val="00F813AD"/>
    <w:rsid w:val="00F81FD2"/>
    <w:rsid w:val="00F82CE9"/>
    <w:rsid w:val="00F83898"/>
    <w:rsid w:val="00F83B92"/>
    <w:rsid w:val="00F84719"/>
    <w:rsid w:val="00F85B93"/>
    <w:rsid w:val="00F86010"/>
    <w:rsid w:val="00F870E0"/>
    <w:rsid w:val="00F8733E"/>
    <w:rsid w:val="00F90229"/>
    <w:rsid w:val="00F90F0B"/>
    <w:rsid w:val="00F91072"/>
    <w:rsid w:val="00F91D99"/>
    <w:rsid w:val="00F91E1B"/>
    <w:rsid w:val="00F927ED"/>
    <w:rsid w:val="00F9332D"/>
    <w:rsid w:val="00F93693"/>
    <w:rsid w:val="00F94141"/>
    <w:rsid w:val="00F94472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5C2F"/>
    <w:rsid w:val="00FC6E09"/>
    <w:rsid w:val="00FC7340"/>
    <w:rsid w:val="00FC7791"/>
    <w:rsid w:val="00FC7DC6"/>
    <w:rsid w:val="00FD0289"/>
    <w:rsid w:val="00FD0732"/>
    <w:rsid w:val="00FD07A0"/>
    <w:rsid w:val="00FD17E4"/>
    <w:rsid w:val="00FD18F6"/>
    <w:rsid w:val="00FD1E2E"/>
    <w:rsid w:val="00FD2555"/>
    <w:rsid w:val="00FD265D"/>
    <w:rsid w:val="00FD29E0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397C"/>
    <w:rsid w:val="00FE5BDD"/>
    <w:rsid w:val="00FF0496"/>
    <w:rsid w:val="00FF0756"/>
    <w:rsid w:val="00FF0D01"/>
    <w:rsid w:val="00FF1073"/>
    <w:rsid w:val="00FF189E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E9761-1883-4EA2-B804-CA2EB9E9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2026-03-26T06:28:00Z</cp:lastPrinted>
  <dcterms:created xsi:type="dcterms:W3CDTF">2026-05-05T12:26:00Z</dcterms:created>
  <dcterms:modified xsi:type="dcterms:W3CDTF">2026-05-05T12:26:00Z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